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4B" w:rsidRPr="00DB031E" w:rsidRDefault="0048104B" w:rsidP="0048104B">
      <w:pPr>
        <w:spacing w:before="74"/>
        <w:ind w:left="3934" w:right="3217"/>
        <w:jc w:val="center"/>
        <w:rPr>
          <w:rFonts w:ascii="Times New Roman" w:hAnsi="Times New Roman" w:cs="Times New Roman"/>
          <w:sz w:val="20"/>
          <w:szCs w:val="20"/>
        </w:rPr>
      </w:pPr>
      <w:r w:rsidRPr="00DB031E">
        <w:rPr>
          <w:noProof/>
          <w:sz w:val="20"/>
        </w:rPr>
        <w:drawing>
          <wp:anchor distT="0" distB="0" distL="0" distR="0" simplePos="0" relativeHeight="251659264" behindDoc="0" locked="0" layoutInCell="1" allowOverlap="1" wp14:anchorId="5E2227A4" wp14:editId="5F579EEF">
            <wp:simplePos x="0" y="0"/>
            <wp:positionH relativeFrom="page">
              <wp:posOffset>3476625</wp:posOffset>
            </wp:positionH>
            <wp:positionV relativeFrom="paragraph">
              <wp:posOffset>361950</wp:posOffset>
            </wp:positionV>
            <wp:extent cx="812165" cy="476250"/>
            <wp:effectExtent l="0" t="0" r="6985"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12165" cy="476250"/>
                    </a:xfrm>
                    <a:prstGeom prst="rect">
                      <a:avLst/>
                    </a:prstGeom>
                  </pic:spPr>
                </pic:pic>
              </a:graphicData>
            </a:graphic>
            <wp14:sizeRelV relativeFrom="margin">
              <wp14:pctHeight>0</wp14:pctHeight>
            </wp14:sizeRelV>
          </wp:anchor>
        </w:drawing>
      </w:r>
      <w:r w:rsidRPr="00DB031E">
        <w:rPr>
          <w:rFonts w:ascii="Times New Roman" w:hAnsi="Times New Roman" w:cs="Times New Roman"/>
          <w:sz w:val="20"/>
          <w:szCs w:val="20"/>
        </w:rPr>
        <w:t>INVITATION FOR BIDS (IFB)</w:t>
      </w:r>
    </w:p>
    <w:p w:rsidR="0048104B" w:rsidRPr="00DB031E" w:rsidRDefault="0048104B" w:rsidP="0048104B">
      <w:pPr>
        <w:pStyle w:val="Title"/>
        <w:tabs>
          <w:tab w:val="left" w:pos="6120"/>
          <w:tab w:val="left" w:pos="6210"/>
        </w:tabs>
        <w:ind w:left="3935" w:right="2522"/>
        <w:rPr>
          <w:sz w:val="20"/>
        </w:rPr>
      </w:pPr>
      <w:r w:rsidRPr="00DB031E">
        <w:rPr>
          <w:sz w:val="20"/>
        </w:rPr>
        <w:t>Cooperative Republic of Guyana Ministry of Agriculture</w:t>
      </w:r>
    </w:p>
    <w:p w:rsidR="0048104B" w:rsidRPr="00DB031E" w:rsidRDefault="0048104B" w:rsidP="0048104B">
      <w:pPr>
        <w:pStyle w:val="Title"/>
        <w:rPr>
          <w:sz w:val="20"/>
        </w:rPr>
      </w:pPr>
      <w:r w:rsidRPr="00DB031E">
        <w:rPr>
          <w:sz w:val="20"/>
        </w:rPr>
        <w:t>National Drainage and Irrigation Authority</w:t>
      </w:r>
    </w:p>
    <w:p w:rsidR="00817BBE" w:rsidRDefault="00817BBE" w:rsidP="0048104B">
      <w:pPr>
        <w:pStyle w:val="BodyText"/>
        <w:spacing w:before="7"/>
        <w:rPr>
          <w:sz w:val="20"/>
          <w:lang w:val="en-US"/>
        </w:rPr>
      </w:pPr>
    </w:p>
    <w:p w:rsidR="0048104B" w:rsidRPr="00817BBE" w:rsidRDefault="00817BBE" w:rsidP="0048104B">
      <w:pPr>
        <w:pStyle w:val="BodyText"/>
        <w:spacing w:before="7"/>
        <w:rPr>
          <w:sz w:val="24"/>
          <w:szCs w:val="24"/>
          <w:lang w:val="en-US"/>
        </w:rPr>
      </w:pPr>
      <w:r w:rsidRPr="00817BBE">
        <w:rPr>
          <w:sz w:val="24"/>
          <w:szCs w:val="24"/>
          <w:lang w:val="en-US"/>
        </w:rPr>
        <w:t xml:space="preserve">Extension of Time </w:t>
      </w:r>
    </w:p>
    <w:p w:rsidR="0048104B" w:rsidRPr="00DB031E" w:rsidRDefault="0048104B" w:rsidP="00B14C1E">
      <w:pPr>
        <w:pStyle w:val="ListParagraph"/>
        <w:numPr>
          <w:ilvl w:val="0"/>
          <w:numId w:val="28"/>
        </w:numPr>
        <w:tabs>
          <w:tab w:val="left" w:pos="1440"/>
        </w:tabs>
        <w:autoSpaceDE w:val="0"/>
        <w:autoSpaceDN w:val="0"/>
        <w:ind w:right="100"/>
        <w:jc w:val="both"/>
      </w:pPr>
      <w:r w:rsidRPr="00DB031E">
        <w:t>The</w:t>
      </w:r>
      <w:r w:rsidRPr="00DB031E">
        <w:rPr>
          <w:spacing w:val="-25"/>
        </w:rPr>
        <w:t xml:space="preserve"> </w:t>
      </w:r>
      <w:r w:rsidRPr="00DB031E">
        <w:t>National</w:t>
      </w:r>
      <w:r w:rsidRPr="00DB031E">
        <w:rPr>
          <w:spacing w:val="-25"/>
        </w:rPr>
        <w:t xml:space="preserve"> </w:t>
      </w:r>
      <w:r w:rsidRPr="00DB031E">
        <w:t>Drainage</w:t>
      </w:r>
      <w:r w:rsidRPr="00DB031E">
        <w:rPr>
          <w:spacing w:val="-24"/>
        </w:rPr>
        <w:t xml:space="preserve"> </w:t>
      </w:r>
      <w:r w:rsidRPr="00DB031E">
        <w:t>and</w:t>
      </w:r>
      <w:r w:rsidRPr="00DB031E">
        <w:rPr>
          <w:spacing w:val="-24"/>
        </w:rPr>
        <w:t xml:space="preserve"> </w:t>
      </w:r>
      <w:r w:rsidRPr="00DB031E">
        <w:t>Irrigation</w:t>
      </w:r>
      <w:r w:rsidRPr="00DB031E">
        <w:rPr>
          <w:spacing w:val="-24"/>
        </w:rPr>
        <w:t xml:space="preserve"> </w:t>
      </w:r>
      <w:r w:rsidRPr="00DB031E">
        <w:t>Authority,</w:t>
      </w:r>
      <w:r w:rsidRPr="00DB031E">
        <w:rPr>
          <w:spacing w:val="-26"/>
        </w:rPr>
        <w:t xml:space="preserve"> </w:t>
      </w:r>
      <w:r w:rsidRPr="00DB031E">
        <w:t>Ministry</w:t>
      </w:r>
      <w:r w:rsidRPr="00DB031E">
        <w:rPr>
          <w:spacing w:val="-26"/>
        </w:rPr>
        <w:t xml:space="preserve"> </w:t>
      </w:r>
      <w:r w:rsidRPr="00DB031E">
        <w:t>of</w:t>
      </w:r>
      <w:r w:rsidRPr="00DB031E">
        <w:rPr>
          <w:spacing w:val="-24"/>
        </w:rPr>
        <w:t xml:space="preserve"> </w:t>
      </w:r>
      <w:r w:rsidRPr="00DB031E">
        <w:t>Agriculture</w:t>
      </w:r>
      <w:r w:rsidRPr="00DB031E">
        <w:rPr>
          <w:spacing w:val="-26"/>
        </w:rPr>
        <w:t xml:space="preserve"> </w:t>
      </w:r>
      <w:r w:rsidRPr="00DB031E">
        <w:t>invites</w:t>
      </w:r>
      <w:r w:rsidRPr="00DB031E">
        <w:rPr>
          <w:spacing w:val="-25"/>
        </w:rPr>
        <w:t xml:space="preserve"> </w:t>
      </w:r>
      <w:r w:rsidRPr="00DB031E">
        <w:t>bids</w:t>
      </w:r>
      <w:r w:rsidRPr="00DB031E">
        <w:rPr>
          <w:spacing w:val="-23"/>
        </w:rPr>
        <w:t xml:space="preserve"> </w:t>
      </w:r>
      <w:r w:rsidRPr="00DB031E">
        <w:t>from</w:t>
      </w:r>
      <w:r w:rsidRPr="00DB031E">
        <w:rPr>
          <w:spacing w:val="-25"/>
        </w:rPr>
        <w:t xml:space="preserve"> </w:t>
      </w:r>
      <w:r w:rsidRPr="00DB031E">
        <w:t>suitably</w:t>
      </w:r>
      <w:r w:rsidRPr="00DB031E">
        <w:rPr>
          <w:spacing w:val="-28"/>
        </w:rPr>
        <w:t xml:space="preserve"> </w:t>
      </w:r>
      <w:r w:rsidRPr="00DB031E">
        <w:t>qualified</w:t>
      </w:r>
      <w:r w:rsidRPr="00DB031E">
        <w:rPr>
          <w:spacing w:val="-24"/>
        </w:rPr>
        <w:t xml:space="preserve"> </w:t>
      </w:r>
      <w:r w:rsidRPr="00DB031E">
        <w:t>and experienced bidders to undertake the following</w:t>
      </w:r>
      <w:r w:rsidRPr="00DB031E">
        <w:rPr>
          <w:spacing w:val="-33"/>
        </w:rPr>
        <w:t xml:space="preserve"> </w:t>
      </w:r>
      <w:r w:rsidRPr="00DB031E">
        <w:t>projects:</w:t>
      </w:r>
    </w:p>
    <w:p w:rsidR="0048104B" w:rsidRPr="00C47143" w:rsidRDefault="0048104B" w:rsidP="000E25B9">
      <w:pPr>
        <w:pStyle w:val="BodyText"/>
        <w:spacing w:before="6"/>
        <w:ind w:left="2520"/>
        <w:jc w:val="left"/>
        <w:rPr>
          <w:b w:val="0"/>
          <w:i/>
          <w:sz w:val="20"/>
        </w:rPr>
      </w:pPr>
      <w:r w:rsidRPr="00C47143">
        <w:rPr>
          <w:i/>
          <w:sz w:val="20"/>
        </w:rPr>
        <w:t>Works</w:t>
      </w:r>
    </w:p>
    <w:p w:rsidR="0048104B" w:rsidRPr="00DB031E" w:rsidRDefault="0048104B" w:rsidP="000E25B9">
      <w:pPr>
        <w:pStyle w:val="Heading1"/>
        <w:keepNext w:val="0"/>
        <w:numPr>
          <w:ilvl w:val="0"/>
          <w:numId w:val="29"/>
        </w:numPr>
        <w:tabs>
          <w:tab w:val="clear" w:pos="310"/>
          <w:tab w:val="clear" w:pos="929"/>
          <w:tab w:val="clear" w:pos="8669"/>
          <w:tab w:val="left" w:pos="2979"/>
          <w:tab w:val="left" w:pos="2980"/>
        </w:tabs>
        <w:suppressAutoHyphens w:val="0"/>
        <w:autoSpaceDE w:val="0"/>
        <w:autoSpaceDN w:val="0"/>
        <w:jc w:val="left"/>
        <w:rPr>
          <w:sz w:val="20"/>
        </w:rPr>
      </w:pPr>
      <w:r w:rsidRPr="00DB031E">
        <w:rPr>
          <w:sz w:val="20"/>
        </w:rPr>
        <w:t>Rehabilitation</w:t>
      </w:r>
      <w:r w:rsidRPr="00DB031E">
        <w:rPr>
          <w:spacing w:val="-11"/>
          <w:sz w:val="20"/>
        </w:rPr>
        <w:t xml:space="preserve"> </w:t>
      </w:r>
      <w:r w:rsidRPr="00DB031E">
        <w:rPr>
          <w:sz w:val="20"/>
        </w:rPr>
        <w:t>of</w:t>
      </w:r>
      <w:r w:rsidRPr="00DB031E">
        <w:rPr>
          <w:spacing w:val="-9"/>
          <w:sz w:val="20"/>
        </w:rPr>
        <w:t xml:space="preserve"> </w:t>
      </w:r>
      <w:r w:rsidRPr="00DB031E">
        <w:rPr>
          <w:sz w:val="20"/>
        </w:rPr>
        <w:t>18km</w:t>
      </w:r>
      <w:r w:rsidRPr="00DB031E">
        <w:rPr>
          <w:spacing w:val="-12"/>
          <w:sz w:val="20"/>
        </w:rPr>
        <w:t xml:space="preserve"> </w:t>
      </w:r>
      <w:r w:rsidRPr="00DB031E">
        <w:rPr>
          <w:sz w:val="20"/>
        </w:rPr>
        <w:t>of</w:t>
      </w:r>
      <w:r w:rsidRPr="00DB031E">
        <w:rPr>
          <w:spacing w:val="-9"/>
          <w:sz w:val="20"/>
        </w:rPr>
        <w:t xml:space="preserve"> </w:t>
      </w:r>
      <w:r w:rsidRPr="00DB031E">
        <w:rPr>
          <w:sz w:val="20"/>
        </w:rPr>
        <w:t>the</w:t>
      </w:r>
      <w:r w:rsidRPr="00DB031E">
        <w:rPr>
          <w:spacing w:val="-7"/>
          <w:sz w:val="20"/>
        </w:rPr>
        <w:t xml:space="preserve"> </w:t>
      </w:r>
      <w:r w:rsidRPr="00DB031E">
        <w:rPr>
          <w:sz w:val="20"/>
        </w:rPr>
        <w:t>Main</w:t>
      </w:r>
      <w:r w:rsidRPr="00DB031E">
        <w:rPr>
          <w:spacing w:val="-10"/>
          <w:sz w:val="20"/>
        </w:rPr>
        <w:t xml:space="preserve"> </w:t>
      </w:r>
      <w:r w:rsidRPr="00DB031E">
        <w:rPr>
          <w:sz w:val="20"/>
        </w:rPr>
        <w:t>Access</w:t>
      </w:r>
      <w:r w:rsidRPr="00DB031E">
        <w:rPr>
          <w:spacing w:val="-10"/>
          <w:sz w:val="20"/>
        </w:rPr>
        <w:t xml:space="preserve"> </w:t>
      </w:r>
      <w:r w:rsidRPr="00DB031E">
        <w:rPr>
          <w:sz w:val="20"/>
        </w:rPr>
        <w:t>Road</w:t>
      </w:r>
      <w:r w:rsidRPr="00DB031E">
        <w:rPr>
          <w:spacing w:val="-10"/>
          <w:sz w:val="20"/>
        </w:rPr>
        <w:t xml:space="preserve"> </w:t>
      </w:r>
      <w:r w:rsidRPr="00DB031E">
        <w:rPr>
          <w:sz w:val="20"/>
        </w:rPr>
        <w:t>at</w:t>
      </w:r>
      <w:r w:rsidRPr="00DB031E">
        <w:rPr>
          <w:spacing w:val="-9"/>
          <w:sz w:val="20"/>
        </w:rPr>
        <w:t xml:space="preserve"> </w:t>
      </w:r>
      <w:r w:rsidRPr="00DB031E">
        <w:rPr>
          <w:sz w:val="20"/>
        </w:rPr>
        <w:t>Ituni/Tacama,</w:t>
      </w:r>
      <w:r w:rsidRPr="00DB031E">
        <w:rPr>
          <w:spacing w:val="-8"/>
          <w:sz w:val="20"/>
        </w:rPr>
        <w:t xml:space="preserve"> </w:t>
      </w:r>
      <w:r w:rsidRPr="00DB031E">
        <w:rPr>
          <w:sz w:val="20"/>
        </w:rPr>
        <w:t>Reg.</w:t>
      </w:r>
      <w:r w:rsidRPr="00DB031E">
        <w:rPr>
          <w:spacing w:val="-9"/>
          <w:sz w:val="20"/>
        </w:rPr>
        <w:t xml:space="preserve"> </w:t>
      </w:r>
      <w:r w:rsidRPr="00DB031E">
        <w:rPr>
          <w:sz w:val="20"/>
        </w:rPr>
        <w:t>No.</w:t>
      </w:r>
      <w:r w:rsidRPr="00DB031E">
        <w:rPr>
          <w:spacing w:val="-9"/>
          <w:sz w:val="20"/>
        </w:rPr>
        <w:t xml:space="preserve"> </w:t>
      </w:r>
      <w:r w:rsidR="007D7196">
        <w:rPr>
          <w:sz w:val="20"/>
        </w:rPr>
        <w:t xml:space="preserve">10 </w:t>
      </w:r>
      <w:bookmarkStart w:id="0" w:name="_GoBack"/>
      <w:bookmarkEnd w:id="0"/>
    </w:p>
    <w:p w:rsidR="0048104B" w:rsidRPr="0048104B" w:rsidRDefault="0048104B" w:rsidP="0048104B">
      <w:pPr>
        <w:pStyle w:val="Heading1"/>
        <w:keepNext w:val="0"/>
        <w:tabs>
          <w:tab w:val="clear" w:pos="310"/>
          <w:tab w:val="clear" w:pos="929"/>
          <w:tab w:val="clear" w:pos="8669"/>
          <w:tab w:val="left" w:pos="2979"/>
          <w:tab w:val="left" w:pos="2980"/>
        </w:tabs>
        <w:suppressAutoHyphens w:val="0"/>
        <w:autoSpaceDE w:val="0"/>
        <w:autoSpaceDN w:val="0"/>
        <w:jc w:val="left"/>
        <w:rPr>
          <w:sz w:val="20"/>
        </w:rPr>
      </w:pPr>
    </w:p>
    <w:p w:rsidR="0048104B" w:rsidRPr="00DB031E" w:rsidRDefault="0048104B" w:rsidP="00B14C1E">
      <w:pPr>
        <w:pStyle w:val="ListParagraph"/>
        <w:numPr>
          <w:ilvl w:val="0"/>
          <w:numId w:val="28"/>
        </w:numPr>
        <w:tabs>
          <w:tab w:val="left" w:pos="1540"/>
        </w:tabs>
        <w:autoSpaceDE w:val="0"/>
        <w:autoSpaceDN w:val="0"/>
        <w:ind w:right="100"/>
        <w:jc w:val="both"/>
      </w:pPr>
      <w:r w:rsidRPr="00DB031E">
        <w:t>Bidding will be conducted through the National Competitive Bidding (NCB) procedures, specified in the Procurement Act</w:t>
      </w:r>
      <w:r w:rsidRPr="00DB031E">
        <w:rPr>
          <w:spacing w:val="-9"/>
        </w:rPr>
        <w:t xml:space="preserve"> </w:t>
      </w:r>
      <w:r w:rsidRPr="00DB031E">
        <w:t>2003.</w:t>
      </w:r>
    </w:p>
    <w:p w:rsidR="0048104B" w:rsidRPr="00DB031E" w:rsidRDefault="0048104B" w:rsidP="00B14C1E">
      <w:pPr>
        <w:pStyle w:val="ListParagraph"/>
        <w:numPr>
          <w:ilvl w:val="0"/>
          <w:numId w:val="28"/>
        </w:numPr>
        <w:tabs>
          <w:tab w:val="left" w:pos="1540"/>
        </w:tabs>
        <w:autoSpaceDE w:val="0"/>
        <w:autoSpaceDN w:val="0"/>
        <w:spacing w:before="1"/>
        <w:ind w:right="102"/>
        <w:jc w:val="both"/>
      </w:pPr>
      <w:r w:rsidRPr="00DB031E">
        <w:t>Interested eligible bidders may inspect the bidding Documents and obtain further information from the Procurement</w:t>
      </w:r>
      <w:r w:rsidRPr="00DB031E">
        <w:rPr>
          <w:spacing w:val="-9"/>
        </w:rPr>
        <w:t xml:space="preserve"> </w:t>
      </w:r>
      <w:r w:rsidRPr="00DB031E">
        <w:t>Office,</w:t>
      </w:r>
      <w:r w:rsidRPr="00DB031E">
        <w:rPr>
          <w:spacing w:val="-7"/>
        </w:rPr>
        <w:t xml:space="preserve"> </w:t>
      </w:r>
      <w:r w:rsidRPr="00DB031E">
        <w:t>National</w:t>
      </w:r>
      <w:r w:rsidRPr="00DB031E">
        <w:rPr>
          <w:spacing w:val="-7"/>
        </w:rPr>
        <w:t xml:space="preserve"> </w:t>
      </w:r>
      <w:r w:rsidRPr="00DB031E">
        <w:t>Drainage</w:t>
      </w:r>
      <w:r w:rsidRPr="00DB031E">
        <w:rPr>
          <w:spacing w:val="-8"/>
        </w:rPr>
        <w:t xml:space="preserve"> </w:t>
      </w:r>
      <w:r w:rsidRPr="00DB031E">
        <w:t>and</w:t>
      </w:r>
      <w:r w:rsidRPr="00DB031E">
        <w:rPr>
          <w:spacing w:val="-7"/>
        </w:rPr>
        <w:t xml:space="preserve"> </w:t>
      </w:r>
      <w:r w:rsidRPr="00DB031E">
        <w:t>Irrigation</w:t>
      </w:r>
      <w:r w:rsidRPr="00DB031E">
        <w:rPr>
          <w:spacing w:val="-10"/>
        </w:rPr>
        <w:t xml:space="preserve"> </w:t>
      </w:r>
      <w:r w:rsidRPr="00DB031E">
        <w:t>Authority</w:t>
      </w:r>
      <w:r w:rsidRPr="00DB031E">
        <w:rPr>
          <w:spacing w:val="-11"/>
        </w:rPr>
        <w:t xml:space="preserve"> </w:t>
      </w:r>
      <w:r w:rsidRPr="00DB031E">
        <w:t>during</w:t>
      </w:r>
      <w:r w:rsidRPr="00DB031E">
        <w:rPr>
          <w:spacing w:val="-9"/>
        </w:rPr>
        <w:t xml:space="preserve"> </w:t>
      </w:r>
      <w:r w:rsidRPr="00DB031E">
        <w:t>normal</w:t>
      </w:r>
      <w:r w:rsidRPr="00DB031E">
        <w:rPr>
          <w:spacing w:val="-8"/>
        </w:rPr>
        <w:t xml:space="preserve"> </w:t>
      </w:r>
      <w:r w:rsidRPr="00DB031E">
        <w:t>working</w:t>
      </w:r>
      <w:r w:rsidRPr="00DB031E">
        <w:rPr>
          <w:spacing w:val="-9"/>
        </w:rPr>
        <w:t xml:space="preserve"> </w:t>
      </w:r>
      <w:r w:rsidRPr="00DB031E">
        <w:t>hours.</w:t>
      </w:r>
    </w:p>
    <w:p w:rsidR="0048104B" w:rsidRPr="00DB031E" w:rsidRDefault="0048104B" w:rsidP="00B14C1E">
      <w:pPr>
        <w:pStyle w:val="ListParagraph"/>
        <w:numPr>
          <w:ilvl w:val="0"/>
          <w:numId w:val="28"/>
        </w:numPr>
        <w:tabs>
          <w:tab w:val="left" w:pos="1540"/>
        </w:tabs>
        <w:autoSpaceDE w:val="0"/>
        <w:autoSpaceDN w:val="0"/>
        <w:ind w:right="100"/>
        <w:jc w:val="both"/>
      </w:pPr>
      <w:r w:rsidRPr="00DB031E">
        <w:t>Bid do</w:t>
      </w:r>
      <w:r w:rsidR="00B14C1E">
        <w:t>cuments will be available from 13th September</w:t>
      </w:r>
      <w:r w:rsidRPr="00DB031E">
        <w:t>, 2021 and can be uplifted from the office of the National Drainage and Irrigation Authority, Regent and Vlissengen Roads, Georgetown upon payment of a non- refundable</w:t>
      </w:r>
      <w:r w:rsidRPr="00DB031E">
        <w:rPr>
          <w:spacing w:val="-8"/>
        </w:rPr>
        <w:t xml:space="preserve"> </w:t>
      </w:r>
      <w:r w:rsidRPr="00DB031E">
        <w:t>fee</w:t>
      </w:r>
      <w:r w:rsidRPr="00DB031E">
        <w:rPr>
          <w:spacing w:val="-9"/>
        </w:rPr>
        <w:t xml:space="preserve"> </w:t>
      </w:r>
      <w:r w:rsidRPr="00DB031E">
        <w:t>of</w:t>
      </w:r>
      <w:r w:rsidRPr="00DB031E">
        <w:rPr>
          <w:spacing w:val="-10"/>
        </w:rPr>
        <w:t xml:space="preserve"> </w:t>
      </w:r>
      <w:r w:rsidR="00B14C1E">
        <w:t>Two</w:t>
      </w:r>
      <w:r w:rsidRPr="00DB031E">
        <w:rPr>
          <w:spacing w:val="-9"/>
        </w:rPr>
        <w:t xml:space="preserve"> </w:t>
      </w:r>
      <w:r w:rsidRPr="00DB031E">
        <w:t>thousand</w:t>
      </w:r>
      <w:r w:rsidRPr="00DB031E">
        <w:rPr>
          <w:spacing w:val="-9"/>
        </w:rPr>
        <w:t xml:space="preserve"> </w:t>
      </w:r>
      <w:r w:rsidRPr="00DB031E">
        <w:t>dollars</w:t>
      </w:r>
      <w:r w:rsidRPr="00DB031E">
        <w:rPr>
          <w:spacing w:val="-10"/>
        </w:rPr>
        <w:t xml:space="preserve"> </w:t>
      </w:r>
      <w:r w:rsidR="00B14C1E">
        <w:t>($2</w:t>
      </w:r>
      <w:r w:rsidRPr="00DB031E">
        <w:t>,000)</w:t>
      </w:r>
      <w:r w:rsidRPr="00DB031E">
        <w:rPr>
          <w:spacing w:val="-7"/>
        </w:rPr>
        <w:t xml:space="preserve"> </w:t>
      </w:r>
      <w:r w:rsidRPr="00DB031E">
        <w:t>in</w:t>
      </w:r>
      <w:r w:rsidRPr="00DB031E">
        <w:rPr>
          <w:spacing w:val="-10"/>
        </w:rPr>
        <w:t xml:space="preserve"> </w:t>
      </w:r>
      <w:r w:rsidRPr="00DB031E">
        <w:t>favor</w:t>
      </w:r>
      <w:r w:rsidRPr="00DB031E">
        <w:rPr>
          <w:spacing w:val="-9"/>
        </w:rPr>
        <w:t xml:space="preserve"> </w:t>
      </w:r>
      <w:r w:rsidRPr="00DB031E">
        <w:t>of</w:t>
      </w:r>
      <w:r w:rsidRPr="00DB031E">
        <w:rPr>
          <w:spacing w:val="-9"/>
        </w:rPr>
        <w:t xml:space="preserve"> </w:t>
      </w:r>
      <w:r w:rsidRPr="00DB031E">
        <w:t>National</w:t>
      </w:r>
      <w:r w:rsidRPr="00DB031E">
        <w:rPr>
          <w:spacing w:val="-11"/>
        </w:rPr>
        <w:t xml:space="preserve"> </w:t>
      </w:r>
      <w:r w:rsidRPr="00DB031E">
        <w:t>Drainage</w:t>
      </w:r>
      <w:r w:rsidRPr="00DB031E">
        <w:rPr>
          <w:spacing w:val="-12"/>
        </w:rPr>
        <w:t xml:space="preserve"> </w:t>
      </w:r>
      <w:r w:rsidRPr="00DB031E">
        <w:t>and</w:t>
      </w:r>
      <w:r w:rsidRPr="00DB031E">
        <w:rPr>
          <w:spacing w:val="-12"/>
        </w:rPr>
        <w:t xml:space="preserve"> </w:t>
      </w:r>
      <w:r w:rsidRPr="00DB031E">
        <w:t>Irrigation</w:t>
      </w:r>
      <w:r w:rsidRPr="00DB031E">
        <w:rPr>
          <w:spacing w:val="-11"/>
        </w:rPr>
        <w:t xml:space="preserve"> </w:t>
      </w:r>
      <w:r w:rsidRPr="00DB031E">
        <w:t>Authority</w:t>
      </w:r>
      <w:r w:rsidRPr="00DB031E">
        <w:rPr>
          <w:spacing w:val="-8"/>
        </w:rPr>
        <w:t xml:space="preserve"> </w:t>
      </w:r>
      <w:r w:rsidRPr="00DB031E">
        <w:t>for each bid</w:t>
      </w:r>
      <w:r w:rsidRPr="00DB031E">
        <w:rPr>
          <w:spacing w:val="-3"/>
        </w:rPr>
        <w:t xml:space="preserve"> </w:t>
      </w:r>
      <w:r w:rsidRPr="00DB031E">
        <w:t>document.</w:t>
      </w:r>
    </w:p>
    <w:p w:rsidR="0048104B" w:rsidRPr="00DB031E" w:rsidRDefault="0048104B" w:rsidP="0048104B">
      <w:pPr>
        <w:pStyle w:val="BodyText"/>
        <w:spacing w:before="1"/>
        <w:rPr>
          <w:sz w:val="20"/>
        </w:rPr>
      </w:pPr>
    </w:p>
    <w:p w:rsidR="0048104B" w:rsidRPr="00DB031E" w:rsidRDefault="0048104B" w:rsidP="00B14C1E">
      <w:pPr>
        <w:pStyle w:val="ListParagraph"/>
        <w:numPr>
          <w:ilvl w:val="0"/>
          <w:numId w:val="28"/>
        </w:numPr>
        <w:tabs>
          <w:tab w:val="left" w:pos="1539"/>
          <w:tab w:val="left" w:pos="1540"/>
          <w:tab w:val="left" w:pos="5947"/>
        </w:tabs>
        <w:autoSpaceDE w:val="0"/>
        <w:autoSpaceDN w:val="0"/>
        <w:ind w:right="102"/>
        <w:jc w:val="both"/>
      </w:pPr>
      <w:r w:rsidRPr="00DB031E">
        <w:t>Bids</w:t>
      </w:r>
      <w:r w:rsidRPr="00DB031E">
        <w:rPr>
          <w:spacing w:val="-4"/>
        </w:rPr>
        <w:t xml:space="preserve"> </w:t>
      </w:r>
      <w:r w:rsidRPr="00DB031E">
        <w:t>shall</w:t>
      </w:r>
      <w:r w:rsidRPr="00DB031E">
        <w:rPr>
          <w:spacing w:val="-2"/>
        </w:rPr>
        <w:t xml:space="preserve"> </w:t>
      </w:r>
      <w:r w:rsidRPr="00DB031E">
        <w:t>be</w:t>
      </w:r>
      <w:r w:rsidRPr="00DB031E">
        <w:rPr>
          <w:spacing w:val="-3"/>
        </w:rPr>
        <w:t xml:space="preserve"> </w:t>
      </w:r>
      <w:r w:rsidRPr="00DB031E">
        <w:t>submitted</w:t>
      </w:r>
      <w:r w:rsidRPr="00DB031E">
        <w:rPr>
          <w:spacing w:val="-1"/>
        </w:rPr>
        <w:t xml:space="preserve"> </w:t>
      </w:r>
      <w:r w:rsidRPr="00DB031E">
        <w:t>in</w:t>
      </w:r>
      <w:r w:rsidRPr="00DB031E">
        <w:rPr>
          <w:spacing w:val="-3"/>
        </w:rPr>
        <w:t xml:space="preserve"> </w:t>
      </w:r>
      <w:r w:rsidRPr="00DB031E">
        <w:t>a</w:t>
      </w:r>
      <w:r w:rsidRPr="00DB031E">
        <w:rPr>
          <w:spacing w:val="-3"/>
        </w:rPr>
        <w:t xml:space="preserve"> </w:t>
      </w:r>
      <w:r w:rsidRPr="00DB031E">
        <w:t>plain</w:t>
      </w:r>
      <w:r w:rsidRPr="00DB031E">
        <w:rPr>
          <w:spacing w:val="-3"/>
        </w:rPr>
        <w:t xml:space="preserve"> </w:t>
      </w:r>
      <w:r w:rsidRPr="00DB031E">
        <w:t>sealed</w:t>
      </w:r>
      <w:r w:rsidRPr="00DB031E">
        <w:rPr>
          <w:spacing w:val="-2"/>
        </w:rPr>
        <w:t xml:space="preserve"> </w:t>
      </w:r>
      <w:r w:rsidRPr="00DB031E">
        <w:t>envelope</w:t>
      </w:r>
      <w:r w:rsidRPr="00DB031E">
        <w:rPr>
          <w:spacing w:val="-3"/>
        </w:rPr>
        <w:t xml:space="preserve"> </w:t>
      </w:r>
      <w:r w:rsidRPr="00DB031E">
        <w:t>bearing</w:t>
      </w:r>
      <w:r w:rsidRPr="00DB031E">
        <w:rPr>
          <w:spacing w:val="-1"/>
        </w:rPr>
        <w:t xml:space="preserve"> </w:t>
      </w:r>
      <w:r w:rsidRPr="00DB031E">
        <w:t>no</w:t>
      </w:r>
      <w:r w:rsidRPr="00DB031E">
        <w:rPr>
          <w:spacing w:val="-1"/>
        </w:rPr>
        <w:t xml:space="preserve"> </w:t>
      </w:r>
      <w:r w:rsidRPr="00DB031E">
        <w:t>identification</w:t>
      </w:r>
      <w:r w:rsidRPr="00DB031E">
        <w:rPr>
          <w:spacing w:val="-5"/>
        </w:rPr>
        <w:t xml:space="preserve"> </w:t>
      </w:r>
      <w:r w:rsidRPr="00DB031E">
        <w:t>of</w:t>
      </w:r>
      <w:r w:rsidRPr="00DB031E">
        <w:rPr>
          <w:spacing w:val="-3"/>
        </w:rPr>
        <w:t xml:space="preserve"> </w:t>
      </w:r>
      <w:r w:rsidRPr="00DB031E">
        <w:t>the</w:t>
      </w:r>
      <w:r w:rsidRPr="00DB031E">
        <w:rPr>
          <w:spacing w:val="-3"/>
        </w:rPr>
        <w:t xml:space="preserve"> </w:t>
      </w:r>
      <w:r w:rsidRPr="00DB031E">
        <w:t>Bidder</w:t>
      </w:r>
      <w:r w:rsidRPr="00DB031E">
        <w:rPr>
          <w:spacing w:val="-3"/>
        </w:rPr>
        <w:t xml:space="preserve"> </w:t>
      </w:r>
      <w:r w:rsidRPr="00DB031E">
        <w:t>and</w:t>
      </w:r>
      <w:r w:rsidRPr="00DB031E">
        <w:rPr>
          <w:spacing w:val="1"/>
        </w:rPr>
        <w:t xml:space="preserve"> </w:t>
      </w:r>
      <w:r w:rsidRPr="00DB031E">
        <w:t>marked</w:t>
      </w:r>
      <w:r w:rsidRPr="00DB031E">
        <w:rPr>
          <w:spacing w:val="-1"/>
        </w:rPr>
        <w:t xml:space="preserve"> </w:t>
      </w:r>
      <w:r w:rsidRPr="00DB031E">
        <w:t>on</w:t>
      </w:r>
      <w:r w:rsidRPr="00DB031E">
        <w:rPr>
          <w:spacing w:val="-3"/>
        </w:rPr>
        <w:t xml:space="preserve"> </w:t>
      </w:r>
      <w:r w:rsidRPr="00DB031E">
        <w:t>the top left hand corner</w:t>
      </w:r>
      <w:r w:rsidRPr="00DB031E">
        <w:rPr>
          <w:spacing w:val="-5"/>
        </w:rPr>
        <w:t xml:space="preserve"> </w:t>
      </w:r>
      <w:r w:rsidRPr="00DB031E">
        <w:t>“Tender</w:t>
      </w:r>
      <w:r w:rsidRPr="00DB031E">
        <w:rPr>
          <w:spacing w:val="-2"/>
        </w:rPr>
        <w:t xml:space="preserve"> </w:t>
      </w:r>
      <w:r w:rsidRPr="00DB031E">
        <w:t>for</w:t>
      </w:r>
      <w:r w:rsidRPr="00DB031E">
        <w:rPr>
          <w:u w:val="single"/>
        </w:rPr>
        <w:t xml:space="preserve"> </w:t>
      </w:r>
      <w:r w:rsidRPr="00DB031E">
        <w:rPr>
          <w:u w:val="single"/>
        </w:rPr>
        <w:tab/>
      </w:r>
      <w:r w:rsidRPr="00DB031E">
        <w:t>”.</w:t>
      </w:r>
    </w:p>
    <w:p w:rsidR="0048104B" w:rsidRPr="00B14C1E" w:rsidRDefault="0048104B" w:rsidP="00B14C1E">
      <w:pPr>
        <w:pStyle w:val="ListParagraph"/>
        <w:spacing w:line="228" w:lineRule="exact"/>
        <w:ind w:left="2160"/>
        <w:rPr>
          <w:b/>
        </w:rPr>
      </w:pPr>
      <w:r w:rsidRPr="00B14C1E">
        <w:t xml:space="preserve">Bids shall be addressed to: </w:t>
      </w:r>
      <w:r w:rsidRPr="00B14C1E">
        <w:rPr>
          <w:b/>
        </w:rPr>
        <w:t>The Chairman</w:t>
      </w:r>
    </w:p>
    <w:p w:rsidR="0048104B" w:rsidRPr="00C47143" w:rsidRDefault="0048104B" w:rsidP="00B14C1E">
      <w:pPr>
        <w:pStyle w:val="Heading1"/>
        <w:spacing w:before="5"/>
        <w:ind w:left="4320" w:right="872" w:firstLine="0"/>
        <w:rPr>
          <w:sz w:val="20"/>
        </w:rPr>
      </w:pPr>
      <w:r w:rsidRPr="00C47143">
        <w:rPr>
          <w:sz w:val="20"/>
        </w:rPr>
        <w:t>National Procurement and Tender Administration Board Ministry of Finance</w:t>
      </w:r>
    </w:p>
    <w:p w:rsidR="0048104B" w:rsidRPr="00B14C1E" w:rsidRDefault="0048104B" w:rsidP="00B14C1E">
      <w:pPr>
        <w:pStyle w:val="ListParagraph"/>
        <w:spacing w:before="1"/>
        <w:ind w:left="4320" w:right="3129"/>
        <w:rPr>
          <w:b/>
        </w:rPr>
      </w:pPr>
      <w:r w:rsidRPr="00B14C1E">
        <w:rPr>
          <w:b/>
        </w:rPr>
        <w:t>Main and Urquhart Streets Georgetown</w:t>
      </w:r>
    </w:p>
    <w:p w:rsidR="00B14C1E" w:rsidRPr="00B14C1E" w:rsidRDefault="00B14C1E" w:rsidP="00B14C1E">
      <w:pPr>
        <w:pStyle w:val="ListParagraph"/>
        <w:ind w:left="810"/>
        <w:jc w:val="both"/>
        <w:rPr>
          <w:spacing w:val="-2"/>
          <w:lang w:val="en-GB" w:eastAsia="en-GB"/>
        </w:rPr>
      </w:pPr>
      <w:r w:rsidRPr="00B14C1E">
        <w:rPr>
          <w:lang w:val="en-GB" w:eastAsia="en-GB"/>
        </w:rPr>
        <w:t>and deposited in the tender box at the above address as stated in section 5 no later than 09:00 hours on Tuesday 05</w:t>
      </w:r>
      <w:r w:rsidRPr="00B14C1E">
        <w:rPr>
          <w:vertAlign w:val="superscript"/>
          <w:lang w:val="en-GB" w:eastAsia="en-GB"/>
        </w:rPr>
        <w:t>th</w:t>
      </w:r>
      <w:r w:rsidRPr="00B14C1E">
        <w:rPr>
          <w:lang w:val="en-GB" w:eastAsia="en-GB"/>
        </w:rPr>
        <w:t xml:space="preserve"> October, 2021. One (1) original (in paper) and 2 electronic copies (flash drive only) with an </w:t>
      </w:r>
      <w:r w:rsidRPr="00B14C1E">
        <w:rPr>
          <w:b/>
          <w:lang w:val="en-GB" w:eastAsia="en-GB"/>
        </w:rPr>
        <w:t>exact PDF</w:t>
      </w:r>
      <w:r w:rsidRPr="00B14C1E">
        <w:rPr>
          <w:lang w:val="en-GB" w:eastAsia="en-GB"/>
        </w:rPr>
        <w:t xml:space="preserve"> version of the paper tender. Late bids will be rejected.</w:t>
      </w:r>
    </w:p>
    <w:p w:rsidR="00B14C1E" w:rsidRPr="00D767D3" w:rsidRDefault="00B14C1E" w:rsidP="00B14C1E">
      <w:pPr>
        <w:widowControl w:val="0"/>
        <w:numPr>
          <w:ilvl w:val="0"/>
          <w:numId w:val="28"/>
        </w:numPr>
        <w:spacing w:after="0" w:line="240" w:lineRule="auto"/>
        <w:jc w:val="both"/>
        <w:rPr>
          <w:rFonts w:ascii="Times New Roman" w:eastAsia="Times New Roman" w:hAnsi="Times New Roman" w:cs="Times New Roman"/>
          <w:sz w:val="20"/>
          <w:szCs w:val="20"/>
          <w:lang w:val="en-GB" w:eastAsia="en-GB"/>
        </w:rPr>
      </w:pPr>
      <w:r w:rsidRPr="00D767D3">
        <w:rPr>
          <w:rFonts w:ascii="Times New Roman" w:eastAsia="Times New Roman" w:hAnsi="Times New Roman" w:cs="Times New Roman"/>
          <w:sz w:val="20"/>
          <w:szCs w:val="20"/>
          <w:lang w:val="en-GB" w:eastAsia="en-GB"/>
        </w:rPr>
        <w:t>Bids will be opened in the presence of those bidders or their representatives who choose to att</w:t>
      </w:r>
      <w:r>
        <w:rPr>
          <w:rFonts w:ascii="Times New Roman" w:eastAsia="Times New Roman" w:hAnsi="Times New Roman" w:cs="Times New Roman"/>
          <w:sz w:val="20"/>
          <w:szCs w:val="20"/>
          <w:lang w:val="en-GB" w:eastAsia="en-GB"/>
        </w:rPr>
        <w:t>end at 09:00 hours on Tuesday 05</w:t>
      </w:r>
      <w:r w:rsidRPr="00FC32B8">
        <w:rPr>
          <w:rFonts w:ascii="Times New Roman" w:eastAsia="Times New Roman" w:hAnsi="Times New Roman" w:cs="Times New Roman"/>
          <w:sz w:val="20"/>
          <w:szCs w:val="20"/>
          <w:vertAlign w:val="superscript"/>
          <w:lang w:val="en-GB" w:eastAsia="en-GB"/>
        </w:rPr>
        <w:t>th</w:t>
      </w:r>
      <w:r>
        <w:rPr>
          <w:rFonts w:ascii="Times New Roman" w:eastAsia="Times New Roman" w:hAnsi="Times New Roman" w:cs="Times New Roman"/>
          <w:sz w:val="20"/>
          <w:szCs w:val="20"/>
          <w:lang w:val="en-GB" w:eastAsia="en-GB"/>
        </w:rPr>
        <w:t xml:space="preserve"> October, </w:t>
      </w:r>
      <w:r w:rsidRPr="00D767D3">
        <w:rPr>
          <w:rFonts w:ascii="Times New Roman" w:eastAsia="Times New Roman" w:hAnsi="Times New Roman" w:cs="Times New Roman"/>
          <w:sz w:val="20"/>
          <w:szCs w:val="20"/>
          <w:lang w:val="en-GB" w:eastAsia="en-GB"/>
        </w:rPr>
        <w:t>2021 in the boardroom of the National Procurement and Tender Administration Board, Ministry of Finance at the above address.</w:t>
      </w:r>
    </w:p>
    <w:p w:rsidR="00B14C1E" w:rsidRPr="00D767D3" w:rsidRDefault="00B14C1E" w:rsidP="00B14C1E">
      <w:pPr>
        <w:widowControl w:val="0"/>
        <w:numPr>
          <w:ilvl w:val="0"/>
          <w:numId w:val="28"/>
        </w:numPr>
        <w:spacing w:after="0" w:line="240" w:lineRule="auto"/>
        <w:jc w:val="both"/>
        <w:rPr>
          <w:rFonts w:ascii="Times New Roman" w:eastAsia="Times New Roman" w:hAnsi="Times New Roman" w:cs="Times New Roman"/>
          <w:sz w:val="20"/>
          <w:szCs w:val="20"/>
          <w:lang w:val="en-GB" w:eastAsia="en-GB"/>
        </w:rPr>
      </w:pPr>
      <w:r w:rsidRPr="00D767D3">
        <w:rPr>
          <w:rFonts w:ascii="Times New Roman" w:eastAsia="Times New Roman" w:hAnsi="Times New Roman" w:cs="Times New Roman"/>
          <w:sz w:val="20"/>
          <w:szCs w:val="20"/>
          <w:lang w:val="en-GB" w:eastAsia="en-GB"/>
        </w:rPr>
        <w:t>All bids must be accompanied by a bid security amounting to the value specified in the bid document.</w:t>
      </w:r>
    </w:p>
    <w:p w:rsidR="00B14C1E" w:rsidRPr="00D767D3" w:rsidRDefault="00B14C1E" w:rsidP="00B14C1E">
      <w:pPr>
        <w:widowControl w:val="0"/>
        <w:numPr>
          <w:ilvl w:val="0"/>
          <w:numId w:val="28"/>
        </w:numPr>
        <w:spacing w:after="0" w:line="240" w:lineRule="auto"/>
        <w:rPr>
          <w:rFonts w:ascii="Times New Roman" w:eastAsia="Times New Roman" w:hAnsi="Times New Roman" w:cs="Times New Roman"/>
          <w:sz w:val="20"/>
          <w:szCs w:val="20"/>
          <w:lang w:val="en-GB" w:eastAsia="en-GB"/>
        </w:rPr>
      </w:pPr>
      <w:r w:rsidRPr="00D767D3">
        <w:rPr>
          <w:rFonts w:ascii="Times New Roman" w:eastAsia="Times New Roman" w:hAnsi="Times New Roman" w:cs="Times New Roman"/>
          <w:sz w:val="20"/>
          <w:szCs w:val="20"/>
          <w:lang w:val="en-GB" w:eastAsia="en-GB"/>
        </w:rPr>
        <w:t>The National Procurement and Tender Administration, Ministry of Finance reserves the right to reject any or all bids without assigning any reason whatsoever and not necessarily to award to the lowest bid.</w:t>
      </w:r>
    </w:p>
    <w:p w:rsidR="00B14C1E" w:rsidRPr="00D767D3" w:rsidRDefault="00B14C1E" w:rsidP="00B14C1E">
      <w:pPr>
        <w:widowControl w:val="0"/>
        <w:numPr>
          <w:ilvl w:val="0"/>
          <w:numId w:val="28"/>
        </w:numPr>
        <w:spacing w:after="0" w:line="240" w:lineRule="auto"/>
        <w:rPr>
          <w:rFonts w:ascii="Times New Roman" w:eastAsia="Times New Roman" w:hAnsi="Times New Roman" w:cs="Times New Roman"/>
          <w:sz w:val="20"/>
          <w:szCs w:val="20"/>
          <w:lang w:val="en-GB" w:eastAsia="en-GB"/>
        </w:rPr>
      </w:pPr>
      <w:r w:rsidRPr="00D767D3">
        <w:rPr>
          <w:rFonts w:ascii="Times New Roman" w:eastAsia="Times New Roman" w:hAnsi="Times New Roman" w:cs="Times New Roman"/>
          <w:sz w:val="20"/>
          <w:szCs w:val="20"/>
          <w:lang w:val="en-GB" w:eastAsia="en-GB"/>
        </w:rPr>
        <w:t xml:space="preserve">Please be advised that all works are to be executed in keeping with the National Covid-19 Guidelines. </w:t>
      </w:r>
    </w:p>
    <w:p w:rsidR="00B14C1E" w:rsidRPr="00D767D3" w:rsidRDefault="00B14C1E" w:rsidP="00B14C1E">
      <w:pPr>
        <w:tabs>
          <w:tab w:val="num" w:pos="0"/>
        </w:tabs>
        <w:spacing w:after="0" w:line="240" w:lineRule="auto"/>
        <w:ind w:hanging="720"/>
        <w:jc w:val="both"/>
        <w:rPr>
          <w:rFonts w:ascii="Times New Roman" w:eastAsia="Times New Roman" w:hAnsi="Times New Roman" w:cs="Times New Roman"/>
          <w:b/>
          <w:sz w:val="20"/>
          <w:szCs w:val="20"/>
          <w:lang w:val="en-GB" w:eastAsia="en-GB"/>
        </w:rPr>
      </w:pPr>
    </w:p>
    <w:p w:rsidR="00B14C1E" w:rsidRPr="00D767D3" w:rsidRDefault="00B14C1E" w:rsidP="00B14C1E">
      <w:pPr>
        <w:tabs>
          <w:tab w:val="num" w:pos="0"/>
        </w:tabs>
        <w:spacing w:after="0" w:line="240" w:lineRule="auto"/>
        <w:ind w:hanging="720"/>
        <w:rPr>
          <w:rFonts w:ascii="Times New Roman" w:eastAsia="Times New Roman" w:hAnsi="Times New Roman" w:cs="Times New Roman"/>
          <w:b/>
          <w:i/>
          <w:sz w:val="20"/>
          <w:szCs w:val="20"/>
          <w:lang w:val="en-GB" w:eastAsia="en-GB"/>
        </w:rPr>
      </w:pPr>
      <w:r>
        <w:rPr>
          <w:rFonts w:ascii="Times New Roman" w:eastAsia="Times New Roman" w:hAnsi="Times New Roman" w:cs="Times New Roman"/>
          <w:b/>
          <w:i/>
          <w:sz w:val="20"/>
          <w:szCs w:val="20"/>
          <w:lang w:val="en-GB" w:eastAsia="en-GB"/>
        </w:rPr>
        <w:t xml:space="preserve">                      </w:t>
      </w:r>
      <w:r w:rsidRPr="00D767D3">
        <w:rPr>
          <w:rFonts w:ascii="Times New Roman" w:eastAsia="Times New Roman" w:hAnsi="Times New Roman" w:cs="Times New Roman"/>
          <w:b/>
          <w:i/>
          <w:sz w:val="20"/>
          <w:szCs w:val="20"/>
          <w:lang w:val="en-GB" w:eastAsia="en-GB"/>
        </w:rPr>
        <w:t>Chief Executive Officer</w:t>
      </w:r>
    </w:p>
    <w:p w:rsidR="00B14C1E" w:rsidRPr="00D767D3" w:rsidRDefault="00B14C1E" w:rsidP="00B14C1E">
      <w:pPr>
        <w:widowControl w:val="0"/>
        <w:spacing w:after="0" w:line="240" w:lineRule="auto"/>
        <w:ind w:left="-720"/>
        <w:rPr>
          <w:rFonts w:ascii="Times New Roman" w:eastAsia="Times New Roman" w:hAnsi="Times New Roman" w:cs="Times New Roman"/>
          <w:b/>
          <w:i/>
          <w:sz w:val="20"/>
          <w:szCs w:val="20"/>
          <w:lang w:val="en-GB" w:eastAsia="en-GB"/>
        </w:rPr>
      </w:pPr>
      <w:r>
        <w:rPr>
          <w:rFonts w:ascii="Times New Roman" w:eastAsia="Times New Roman" w:hAnsi="Times New Roman" w:cs="Times New Roman"/>
          <w:b/>
          <w:i/>
          <w:sz w:val="20"/>
          <w:szCs w:val="20"/>
          <w:lang w:val="en-GB" w:eastAsia="en-GB"/>
        </w:rPr>
        <w:t xml:space="preserve">                     </w:t>
      </w:r>
      <w:r w:rsidRPr="00D767D3">
        <w:rPr>
          <w:rFonts w:ascii="Times New Roman" w:eastAsia="Times New Roman" w:hAnsi="Times New Roman" w:cs="Times New Roman"/>
          <w:b/>
          <w:i/>
          <w:sz w:val="20"/>
          <w:szCs w:val="20"/>
          <w:lang w:val="en-GB" w:eastAsia="en-GB"/>
        </w:rPr>
        <w:t>National Drainage and Irrigation Authority</w:t>
      </w:r>
    </w:p>
    <w:p w:rsidR="00B14C1E" w:rsidRDefault="00B14C1E" w:rsidP="00B14C1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lang w:val="ru-RU" w:eastAsia="ru-RU"/>
        </w:rPr>
      </w:pPr>
    </w:p>
    <w:p w:rsidR="0048104B" w:rsidRDefault="0048104B" w:rsidP="00B14C1E">
      <w:pPr>
        <w:pStyle w:val="BodyText"/>
        <w:tabs>
          <w:tab w:val="left" w:pos="810"/>
        </w:tabs>
        <w:ind w:left="1260" w:right="102" w:hanging="1260"/>
        <w:jc w:val="both"/>
        <w:rPr>
          <w:b w:val="0"/>
          <w:color w:val="FF0000"/>
        </w:rPr>
      </w:pPr>
    </w:p>
    <w:sectPr w:rsidR="004810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CD" w:rsidRDefault="00E418CD" w:rsidP="00EB2D3B">
      <w:pPr>
        <w:spacing w:after="0" w:line="240" w:lineRule="auto"/>
      </w:pPr>
      <w:r>
        <w:separator/>
      </w:r>
    </w:p>
  </w:endnote>
  <w:endnote w:type="continuationSeparator" w:id="0">
    <w:p w:rsidR="00E418CD" w:rsidRDefault="00E418CD" w:rsidP="00EB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3B" w:rsidRDefault="00EB2D3B">
    <w:pPr>
      <w:pStyle w:val="Footer"/>
    </w:pPr>
    <w:r>
      <w:t xml:space="preserve"> </w:t>
    </w:r>
  </w:p>
  <w:p w:rsidR="00EB2D3B" w:rsidRDefault="00EB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CD" w:rsidRDefault="00E418CD" w:rsidP="00EB2D3B">
      <w:pPr>
        <w:spacing w:after="0" w:line="240" w:lineRule="auto"/>
      </w:pPr>
      <w:r>
        <w:separator/>
      </w:r>
    </w:p>
  </w:footnote>
  <w:footnote w:type="continuationSeparator" w:id="0">
    <w:p w:rsidR="00E418CD" w:rsidRDefault="00E418CD" w:rsidP="00EB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4C"/>
    <w:multiLevelType w:val="hybridMultilevel"/>
    <w:tmpl w:val="8B52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23DE"/>
    <w:multiLevelType w:val="hybridMultilevel"/>
    <w:tmpl w:val="FAD8D798"/>
    <w:lvl w:ilvl="0" w:tplc="8ED284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71704"/>
    <w:multiLevelType w:val="hybridMultilevel"/>
    <w:tmpl w:val="2F32D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C35FA4"/>
    <w:multiLevelType w:val="hybridMultilevel"/>
    <w:tmpl w:val="A78C54A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 w15:restartNumberingAfterBreak="0">
    <w:nsid w:val="17030518"/>
    <w:multiLevelType w:val="hybridMultilevel"/>
    <w:tmpl w:val="5882C5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276F18"/>
    <w:multiLevelType w:val="hybridMultilevel"/>
    <w:tmpl w:val="833AAF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6B3BD9"/>
    <w:multiLevelType w:val="hybridMultilevel"/>
    <w:tmpl w:val="5874E7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6D3B"/>
    <w:multiLevelType w:val="hybridMultilevel"/>
    <w:tmpl w:val="91E0A40E"/>
    <w:lvl w:ilvl="0" w:tplc="347253D6">
      <w:start w:val="1"/>
      <w:numFmt w:val="decimal"/>
      <w:lvlText w:val="%1."/>
      <w:lvlJc w:val="left"/>
      <w:pPr>
        <w:ind w:left="1540" w:hanging="360"/>
      </w:pPr>
      <w:rPr>
        <w:rFonts w:ascii="Times New Roman" w:eastAsia="Times New Roman" w:hAnsi="Times New Roman" w:cs="Times New Roman" w:hint="default"/>
        <w:spacing w:val="-2"/>
        <w:w w:val="99"/>
        <w:sz w:val="20"/>
        <w:szCs w:val="20"/>
      </w:rPr>
    </w:lvl>
    <w:lvl w:ilvl="1" w:tplc="8932A8A8">
      <w:numFmt w:val="bullet"/>
      <w:lvlText w:val=""/>
      <w:lvlJc w:val="left"/>
      <w:pPr>
        <w:ind w:left="2980" w:hanging="360"/>
      </w:pPr>
      <w:rPr>
        <w:rFonts w:ascii="Symbol" w:eastAsia="Symbol" w:hAnsi="Symbol" w:cs="Symbol" w:hint="default"/>
        <w:w w:val="99"/>
        <w:sz w:val="20"/>
        <w:szCs w:val="20"/>
      </w:rPr>
    </w:lvl>
    <w:lvl w:ilvl="2" w:tplc="C28C0B88">
      <w:numFmt w:val="bullet"/>
      <w:lvlText w:val="•"/>
      <w:lvlJc w:val="left"/>
      <w:pPr>
        <w:ind w:left="3791" w:hanging="360"/>
      </w:pPr>
      <w:rPr>
        <w:rFonts w:hint="default"/>
      </w:rPr>
    </w:lvl>
    <w:lvl w:ilvl="3" w:tplc="B57CE370">
      <w:numFmt w:val="bullet"/>
      <w:lvlText w:val="•"/>
      <w:lvlJc w:val="left"/>
      <w:pPr>
        <w:ind w:left="4602" w:hanging="360"/>
      </w:pPr>
      <w:rPr>
        <w:rFonts w:hint="default"/>
      </w:rPr>
    </w:lvl>
    <w:lvl w:ilvl="4" w:tplc="BEE03AA4">
      <w:numFmt w:val="bullet"/>
      <w:lvlText w:val="•"/>
      <w:lvlJc w:val="left"/>
      <w:pPr>
        <w:ind w:left="5413" w:hanging="360"/>
      </w:pPr>
      <w:rPr>
        <w:rFonts w:hint="default"/>
      </w:rPr>
    </w:lvl>
    <w:lvl w:ilvl="5" w:tplc="2FCC1F56">
      <w:numFmt w:val="bullet"/>
      <w:lvlText w:val="•"/>
      <w:lvlJc w:val="left"/>
      <w:pPr>
        <w:ind w:left="6224" w:hanging="360"/>
      </w:pPr>
      <w:rPr>
        <w:rFonts w:hint="default"/>
      </w:rPr>
    </w:lvl>
    <w:lvl w:ilvl="6" w:tplc="7C14B21E">
      <w:numFmt w:val="bullet"/>
      <w:lvlText w:val="•"/>
      <w:lvlJc w:val="left"/>
      <w:pPr>
        <w:ind w:left="7035" w:hanging="360"/>
      </w:pPr>
      <w:rPr>
        <w:rFonts w:hint="default"/>
      </w:rPr>
    </w:lvl>
    <w:lvl w:ilvl="7" w:tplc="A886BDC0">
      <w:numFmt w:val="bullet"/>
      <w:lvlText w:val="•"/>
      <w:lvlJc w:val="left"/>
      <w:pPr>
        <w:ind w:left="7846" w:hanging="360"/>
      </w:pPr>
      <w:rPr>
        <w:rFonts w:hint="default"/>
      </w:rPr>
    </w:lvl>
    <w:lvl w:ilvl="8" w:tplc="17208058">
      <w:numFmt w:val="bullet"/>
      <w:lvlText w:val="•"/>
      <w:lvlJc w:val="left"/>
      <w:pPr>
        <w:ind w:left="8657" w:hanging="360"/>
      </w:pPr>
      <w:rPr>
        <w:rFonts w:hint="default"/>
      </w:rPr>
    </w:lvl>
  </w:abstractNum>
  <w:abstractNum w:abstractNumId="8" w15:restartNumberingAfterBreak="0">
    <w:nsid w:val="23D43E8C"/>
    <w:multiLevelType w:val="hybridMultilevel"/>
    <w:tmpl w:val="6F1AB07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2B62360"/>
    <w:multiLevelType w:val="hybridMultilevel"/>
    <w:tmpl w:val="8210020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3F7402E4"/>
    <w:multiLevelType w:val="hybridMultilevel"/>
    <w:tmpl w:val="0CD8FE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800B8"/>
    <w:multiLevelType w:val="hybridMultilevel"/>
    <w:tmpl w:val="8B7466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C3E"/>
    <w:multiLevelType w:val="hybridMultilevel"/>
    <w:tmpl w:val="618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809F5"/>
    <w:multiLevelType w:val="hybridMultilevel"/>
    <w:tmpl w:val="3F2AB40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4" w15:restartNumberingAfterBreak="0">
    <w:nsid w:val="4D921535"/>
    <w:multiLevelType w:val="hybridMultilevel"/>
    <w:tmpl w:val="A822C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C5939"/>
    <w:multiLevelType w:val="hybridMultilevel"/>
    <w:tmpl w:val="66E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22407"/>
    <w:multiLevelType w:val="hybridMultilevel"/>
    <w:tmpl w:val="A2809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C703AF"/>
    <w:multiLevelType w:val="hybridMultilevel"/>
    <w:tmpl w:val="DF125F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DE0E24"/>
    <w:multiLevelType w:val="hybridMultilevel"/>
    <w:tmpl w:val="59C2EE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B6345"/>
    <w:multiLevelType w:val="hybridMultilevel"/>
    <w:tmpl w:val="949245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14FE1"/>
    <w:multiLevelType w:val="hybridMultilevel"/>
    <w:tmpl w:val="59F6BB04"/>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1" w15:restartNumberingAfterBreak="0">
    <w:nsid w:val="6A771904"/>
    <w:multiLevelType w:val="hybridMultilevel"/>
    <w:tmpl w:val="D9EE2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F02CB"/>
    <w:multiLevelType w:val="hybridMultilevel"/>
    <w:tmpl w:val="273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111CD"/>
    <w:multiLevelType w:val="hybridMultilevel"/>
    <w:tmpl w:val="5228289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4C465B9"/>
    <w:multiLevelType w:val="hybridMultilevel"/>
    <w:tmpl w:val="67C449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5A33834"/>
    <w:multiLevelType w:val="hybridMultilevel"/>
    <w:tmpl w:val="C9B0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15810"/>
    <w:multiLevelType w:val="hybridMultilevel"/>
    <w:tmpl w:val="39E68A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F62B5"/>
    <w:multiLevelType w:val="hybridMultilevel"/>
    <w:tmpl w:val="F0E2B834"/>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8" w15:restartNumberingAfterBreak="0">
    <w:nsid w:val="7FC91519"/>
    <w:multiLevelType w:val="hybridMultilevel"/>
    <w:tmpl w:val="1CE859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9"/>
  </w:num>
  <w:num w:numId="4">
    <w:abstractNumId w:val="14"/>
  </w:num>
  <w:num w:numId="5">
    <w:abstractNumId w:val="11"/>
  </w:num>
  <w:num w:numId="6">
    <w:abstractNumId w:val="26"/>
  </w:num>
  <w:num w:numId="7">
    <w:abstractNumId w:val="8"/>
  </w:num>
  <w:num w:numId="8">
    <w:abstractNumId w:val="18"/>
  </w:num>
  <w:num w:numId="9">
    <w:abstractNumId w:val="10"/>
  </w:num>
  <w:num w:numId="10">
    <w:abstractNumId w:val="6"/>
  </w:num>
  <w:num w:numId="11">
    <w:abstractNumId w:val="2"/>
  </w:num>
  <w:num w:numId="12">
    <w:abstractNumId w:val="15"/>
  </w:num>
  <w:num w:numId="13">
    <w:abstractNumId w:val="13"/>
  </w:num>
  <w:num w:numId="14">
    <w:abstractNumId w:val="3"/>
  </w:num>
  <w:num w:numId="15">
    <w:abstractNumId w:val="20"/>
  </w:num>
  <w:num w:numId="16">
    <w:abstractNumId w:val="27"/>
  </w:num>
  <w:num w:numId="17">
    <w:abstractNumId w:val="22"/>
  </w:num>
  <w:num w:numId="18">
    <w:abstractNumId w:val="12"/>
  </w:num>
  <w:num w:numId="19">
    <w:abstractNumId w:val="16"/>
  </w:num>
  <w:num w:numId="20">
    <w:abstractNumId w:val="24"/>
  </w:num>
  <w:num w:numId="21">
    <w:abstractNumId w:val="25"/>
  </w:num>
  <w:num w:numId="22">
    <w:abstractNumId w:val="23"/>
  </w:num>
  <w:num w:numId="23">
    <w:abstractNumId w:val="9"/>
  </w:num>
  <w:num w:numId="24">
    <w:abstractNumId w:val="4"/>
  </w:num>
  <w:num w:numId="25">
    <w:abstractNumId w:val="17"/>
  </w:num>
  <w:num w:numId="26">
    <w:abstractNumId w:val="7"/>
  </w:num>
  <w:num w:numId="27">
    <w:abstractNumId w:val="5"/>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0F"/>
    <w:rsid w:val="0001456F"/>
    <w:rsid w:val="00075769"/>
    <w:rsid w:val="000A3835"/>
    <w:rsid w:val="000E25B9"/>
    <w:rsid w:val="001550C3"/>
    <w:rsid w:val="00162F8B"/>
    <w:rsid w:val="001647D3"/>
    <w:rsid w:val="00166911"/>
    <w:rsid w:val="001726CB"/>
    <w:rsid w:val="00295104"/>
    <w:rsid w:val="002F07E9"/>
    <w:rsid w:val="00313753"/>
    <w:rsid w:val="0033487E"/>
    <w:rsid w:val="003530F5"/>
    <w:rsid w:val="00374C1A"/>
    <w:rsid w:val="00384723"/>
    <w:rsid w:val="003D1444"/>
    <w:rsid w:val="003D7361"/>
    <w:rsid w:val="003E6C9A"/>
    <w:rsid w:val="0044047C"/>
    <w:rsid w:val="0048104B"/>
    <w:rsid w:val="004D5E75"/>
    <w:rsid w:val="00515963"/>
    <w:rsid w:val="005F6281"/>
    <w:rsid w:val="007040E2"/>
    <w:rsid w:val="0074296E"/>
    <w:rsid w:val="00752058"/>
    <w:rsid w:val="007D7196"/>
    <w:rsid w:val="007F24E7"/>
    <w:rsid w:val="00817BBE"/>
    <w:rsid w:val="008A4DED"/>
    <w:rsid w:val="009543F2"/>
    <w:rsid w:val="009876D6"/>
    <w:rsid w:val="009C528D"/>
    <w:rsid w:val="00A03867"/>
    <w:rsid w:val="00A401F0"/>
    <w:rsid w:val="00A517F0"/>
    <w:rsid w:val="00AC2FC7"/>
    <w:rsid w:val="00AC550F"/>
    <w:rsid w:val="00AD579E"/>
    <w:rsid w:val="00B04631"/>
    <w:rsid w:val="00B14C1E"/>
    <w:rsid w:val="00BA0D2C"/>
    <w:rsid w:val="00BB20EF"/>
    <w:rsid w:val="00BC17DA"/>
    <w:rsid w:val="00BE479D"/>
    <w:rsid w:val="00C05A30"/>
    <w:rsid w:val="00C10324"/>
    <w:rsid w:val="00CC297E"/>
    <w:rsid w:val="00CF3A63"/>
    <w:rsid w:val="00D424D3"/>
    <w:rsid w:val="00D60867"/>
    <w:rsid w:val="00D93EB5"/>
    <w:rsid w:val="00E024AE"/>
    <w:rsid w:val="00E418CD"/>
    <w:rsid w:val="00E47E77"/>
    <w:rsid w:val="00E76BEC"/>
    <w:rsid w:val="00E94BB0"/>
    <w:rsid w:val="00EB2D3B"/>
    <w:rsid w:val="00EC4E5D"/>
    <w:rsid w:val="00EF0CE0"/>
    <w:rsid w:val="00F277C5"/>
    <w:rsid w:val="00F50164"/>
    <w:rsid w:val="00F76624"/>
    <w:rsid w:val="00F86E1C"/>
    <w:rsid w:val="00FA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0A8B"/>
  <w15:chartTrackingRefBased/>
  <w15:docId w15:val="{A12430DC-58F2-4B75-8695-A8CBC917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04B"/>
  </w:style>
  <w:style w:type="paragraph" w:styleId="Heading1">
    <w:name w:val="heading 1"/>
    <w:aliases w:val="Document Header1,1,1 ghost,g,ghost,1 ghost1,g1,ghost1,'Document"/>
    <w:basedOn w:val="Normal"/>
    <w:next w:val="Normal"/>
    <w:link w:val="Heading1Char"/>
    <w:qFormat/>
    <w:rsid w:val="0048104B"/>
    <w:pPr>
      <w:keepNext/>
      <w:widowControl w:val="0"/>
      <w:tabs>
        <w:tab w:val="left" w:pos="310"/>
        <w:tab w:val="left" w:pos="929"/>
        <w:tab w:val="right" w:leader="dot" w:pos="8669"/>
      </w:tabs>
      <w:suppressAutoHyphens/>
      <w:spacing w:after="0" w:line="240" w:lineRule="auto"/>
      <w:ind w:left="929" w:hanging="929"/>
      <w:jc w:val="both"/>
      <w:outlineLvl w:val="0"/>
    </w:pPr>
    <w:rPr>
      <w:rFonts w:ascii="Times New Roman" w:eastAsia="Times New Roman" w:hAnsi="Times New Roman" w:cs="Times New Roman"/>
      <w:b/>
      <w:spacing w:val="-3"/>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550F"/>
    <w:pPr>
      <w:widowControl w:val="0"/>
      <w:spacing w:after="0" w:line="240" w:lineRule="auto"/>
      <w:ind w:left="720"/>
    </w:pPr>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AC550F"/>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BA0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2C"/>
    <w:rPr>
      <w:rFonts w:ascii="Segoe UI" w:hAnsi="Segoe UI" w:cs="Segoe UI"/>
      <w:sz w:val="18"/>
      <w:szCs w:val="18"/>
    </w:rPr>
  </w:style>
  <w:style w:type="paragraph" w:styleId="Header">
    <w:name w:val="header"/>
    <w:basedOn w:val="Normal"/>
    <w:link w:val="HeaderChar"/>
    <w:uiPriority w:val="99"/>
    <w:unhideWhenUsed/>
    <w:rsid w:val="00EB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D3B"/>
  </w:style>
  <w:style w:type="paragraph" w:styleId="Footer">
    <w:name w:val="footer"/>
    <w:basedOn w:val="Normal"/>
    <w:link w:val="FooterChar"/>
    <w:uiPriority w:val="99"/>
    <w:unhideWhenUsed/>
    <w:rsid w:val="00EB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D3B"/>
  </w:style>
  <w:style w:type="character" w:customStyle="1" w:styleId="Heading1Char">
    <w:name w:val="Heading 1 Char"/>
    <w:aliases w:val="Document Header1 Char,1 Char,1 ghost Char,g Char,ghost Char,1 ghost1 Char,g1 Char,ghost1 Char,'Document Char"/>
    <w:basedOn w:val="DefaultParagraphFont"/>
    <w:link w:val="Heading1"/>
    <w:rsid w:val="0048104B"/>
    <w:rPr>
      <w:rFonts w:ascii="Times New Roman" w:eastAsia="Times New Roman" w:hAnsi="Times New Roman" w:cs="Times New Roman"/>
      <w:b/>
      <w:spacing w:val="-3"/>
      <w:sz w:val="24"/>
      <w:szCs w:val="20"/>
      <w:lang w:val="ru-RU" w:eastAsia="ru-RU"/>
    </w:rPr>
  </w:style>
  <w:style w:type="paragraph" w:styleId="BodyText">
    <w:name w:val="Body Text"/>
    <w:aliases w:val="Body Text Char Char Char Char Char Char,Char Char Char Char Char,Body Text Char2,Body Text Char1 Char1,Body Text Char Char Char1,Body Text Char1 Char Char Char,Body Text Char Char Char Char Char,Body Text Char Char1 Char,Body Text Char Char2"/>
    <w:basedOn w:val="Normal"/>
    <w:link w:val="BodyTextChar1"/>
    <w:rsid w:val="0048104B"/>
    <w:pPr>
      <w:widowControl w:val="0"/>
      <w:spacing w:after="0" w:line="240" w:lineRule="auto"/>
      <w:jc w:val="center"/>
    </w:pPr>
    <w:rPr>
      <w:rFonts w:ascii="Times New Roman" w:eastAsia="Times New Roman" w:hAnsi="Times New Roman" w:cs="Times New Roman"/>
      <w:b/>
      <w:sz w:val="28"/>
      <w:szCs w:val="20"/>
      <w:u w:val="single"/>
      <w:lang w:val="ru-RU" w:eastAsia="ru-RU"/>
    </w:rPr>
  </w:style>
  <w:style w:type="character" w:customStyle="1" w:styleId="BodyTextChar">
    <w:name w:val="Body Text Char"/>
    <w:basedOn w:val="DefaultParagraphFont"/>
    <w:uiPriority w:val="99"/>
    <w:semiHidden/>
    <w:rsid w:val="0048104B"/>
  </w:style>
  <w:style w:type="paragraph" w:styleId="Title">
    <w:name w:val="Title"/>
    <w:basedOn w:val="Normal"/>
    <w:link w:val="TitleChar"/>
    <w:uiPriority w:val="1"/>
    <w:qFormat/>
    <w:rsid w:val="0048104B"/>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8"/>
      <w:szCs w:val="20"/>
    </w:rPr>
  </w:style>
  <w:style w:type="character" w:customStyle="1" w:styleId="TitleChar">
    <w:name w:val="Title Char"/>
    <w:basedOn w:val="DefaultParagraphFont"/>
    <w:link w:val="Title"/>
    <w:uiPriority w:val="1"/>
    <w:rsid w:val="0048104B"/>
    <w:rPr>
      <w:rFonts w:ascii="Times New Roman" w:eastAsia="Times New Roman" w:hAnsi="Times New Roman" w:cs="Times New Roman"/>
      <w:b/>
      <w:sz w:val="48"/>
      <w:szCs w:val="20"/>
    </w:rPr>
  </w:style>
  <w:style w:type="character" w:customStyle="1" w:styleId="BodyTextChar1">
    <w:name w:val="Body Text Char1"/>
    <w:aliases w:val="Body Text Char Char Char Char Char Char Char,Char Char Char Char Char Char,Body Text Char2 Char,Body Text Char1 Char1 Char,Body Text Char Char Char1 Char,Body Text Char1 Char Char Char Char,Body Text Char Char Char Char Char Char1"/>
    <w:basedOn w:val="DefaultParagraphFont"/>
    <w:link w:val="BodyText"/>
    <w:rsid w:val="0048104B"/>
    <w:rPr>
      <w:rFonts w:ascii="Times New Roman" w:eastAsia="Times New Roman" w:hAnsi="Times New Roman" w:cs="Times New Roman"/>
      <w:b/>
      <w:sz w:val="28"/>
      <w:szCs w:val="20"/>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2289">
      <w:bodyDiv w:val="1"/>
      <w:marLeft w:val="0"/>
      <w:marRight w:val="0"/>
      <w:marTop w:val="0"/>
      <w:marBottom w:val="0"/>
      <w:divBdr>
        <w:top w:val="none" w:sz="0" w:space="0" w:color="auto"/>
        <w:left w:val="none" w:sz="0" w:space="0" w:color="auto"/>
        <w:bottom w:val="none" w:sz="0" w:space="0" w:color="auto"/>
        <w:right w:val="none" w:sz="0" w:space="0" w:color="auto"/>
      </w:divBdr>
    </w:div>
    <w:div w:id="689794713">
      <w:bodyDiv w:val="1"/>
      <w:marLeft w:val="0"/>
      <w:marRight w:val="0"/>
      <w:marTop w:val="0"/>
      <w:marBottom w:val="0"/>
      <w:divBdr>
        <w:top w:val="none" w:sz="0" w:space="0" w:color="auto"/>
        <w:left w:val="none" w:sz="0" w:space="0" w:color="auto"/>
        <w:bottom w:val="none" w:sz="0" w:space="0" w:color="auto"/>
        <w:right w:val="none" w:sz="0" w:space="0" w:color="auto"/>
      </w:divBdr>
    </w:div>
    <w:div w:id="1182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Budhan</dc:creator>
  <cp:keywords/>
  <dc:description/>
  <cp:lastModifiedBy>feonoah durant</cp:lastModifiedBy>
  <cp:revision>12</cp:revision>
  <cp:lastPrinted>2021-08-09T15:26:00Z</cp:lastPrinted>
  <dcterms:created xsi:type="dcterms:W3CDTF">2021-09-21T15:56:00Z</dcterms:created>
  <dcterms:modified xsi:type="dcterms:W3CDTF">2021-09-21T16:09:00Z</dcterms:modified>
</cp:coreProperties>
</file>